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9F177F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ПОСТАНОВЛЕНИЕ</w:t>
      </w:r>
    </w:p>
    <w:p w:rsidR="00161B7A" w:rsidRPr="009F177F" w14:paraId="0E2BD326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о назначении административного наказания</w:t>
      </w:r>
    </w:p>
    <w:p w:rsidR="00161B7A" w:rsidRPr="009F177F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1677DADD" w14:textId="20BCC80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г. Ханты-Мансийск                                         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F177F">
        <w:rPr>
          <w:rFonts w:ascii="Times New Roman" w:eastAsia="Times New Roman" w:hAnsi="Times New Roman" w:cs="Times New Roman"/>
          <w:sz w:val="24"/>
          <w:szCs w:val="24"/>
        </w:rPr>
        <w:t xml:space="preserve">    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>05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>марта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202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</w:p>
    <w:p w:rsidR="00161B7A" w:rsidRPr="009F177F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0D73E66E" w14:textId="2A29DA30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4 Ханты-Мансийского судебного района Ханты-Мансийского автономного округа – Югры Горленко Е.В.,</w:t>
      </w:r>
      <w:r w:rsidRPr="009F177F" w:rsidR="009D53D7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161B7A" w:rsidRPr="009F177F" w14:paraId="325BC023" w14:textId="3AA06D5F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рассмотрев в открытом судебном заседании в помещении мирового судьи судебного участка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4 Ханты-Мансийского судебного района дело об административном правонарушении </w:t>
      </w:r>
      <w:r w:rsidRPr="009F177F">
        <w:rPr>
          <w:rFonts w:ascii="Times New Roman" w:eastAsia="Segoe UI Symbol" w:hAnsi="Times New Roman" w:cs="Times New Roman"/>
          <w:b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5-</w:t>
      </w:r>
      <w:r w:rsidR="00BC7E9D">
        <w:rPr>
          <w:rFonts w:ascii="Times New Roman" w:eastAsia="Times New Roman" w:hAnsi="Times New Roman" w:cs="Times New Roman"/>
          <w:b/>
          <w:sz w:val="24"/>
          <w:szCs w:val="24"/>
        </w:rPr>
        <w:t>178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-280</w:t>
      </w:r>
      <w:r w:rsidRPr="009F177F" w:rsidR="00852AE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/202</w:t>
      </w:r>
      <w:r w:rsidR="00A214E7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возбужденное по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ст.15.5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КоАП РФ в отношении должностного лица –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генерального директора </w:t>
      </w:r>
      <w:r w:rsidR="004C136A">
        <w:rPr>
          <w:rFonts w:ascii="Times New Roman" w:eastAsia="Times New Roman" w:hAnsi="Times New Roman" w:cs="Times New Roman"/>
          <w:b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sz w:val="24"/>
          <w:szCs w:val="24"/>
        </w:rPr>
        <w:t xml:space="preserve">Степанова </w:t>
      </w:r>
      <w:r w:rsidR="004C136A">
        <w:rPr>
          <w:rFonts w:ascii="Times New Roman" w:eastAsia="Times New Roman" w:hAnsi="Times New Roman" w:cs="Times New Roman"/>
          <w:b/>
          <w:sz w:val="24"/>
          <w:szCs w:val="24"/>
        </w:rPr>
        <w:t>А.А.***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, сведения о привлечении к административной ответственности ранее - отсутствуют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61B7A" w:rsidRPr="009F177F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УСТАНОВИЛ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161B7A" w:rsidRPr="009F177F" w14:paraId="232EDDE1" w14:textId="2FDCC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., являясь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генеральным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директором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 в чьи обязанности входит своевременное предоставление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налоговой декларации (расчета, сведений) в налоговый орган, 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>не обеспечил предоставление Р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>асчета по страховым взносам за 9 месяцев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 xml:space="preserve">, квартальный 2024 год в Межрайонную ИФНС России по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, необходимых для осуществлений мероприятий налогового контроля, 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>тем самым нарушив требования пп.1 ст.419, п.7 ст.431 Налогового Кодекса Российской Федерации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, чем 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6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.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>10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.202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 в 00 часов 01 минуту по адресу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, совершил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 xml:space="preserve">правонарушение, предусмотренное </w:t>
      </w:r>
      <w:r w:rsidRPr="009F177F" w:rsidR="00DD385C">
        <w:rPr>
          <w:rFonts w:ascii="Times New Roman" w:eastAsia="Times New Roman" w:hAnsi="Times New Roman" w:cs="Times New Roman"/>
          <w:sz w:val="24"/>
          <w:szCs w:val="24"/>
        </w:rPr>
        <w:t>ст.15.</w:t>
      </w:r>
      <w:r w:rsidRPr="009F177F" w:rsidR="007D7493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F177F" w:rsidR="00B31FD4">
        <w:rPr>
          <w:rFonts w:ascii="Times New Roman" w:eastAsia="Times New Roman" w:hAnsi="Times New Roman" w:cs="Times New Roman"/>
          <w:sz w:val="24"/>
          <w:szCs w:val="24"/>
        </w:rPr>
        <w:t xml:space="preserve"> КоАП РФ,</w:t>
      </w:r>
    </w:p>
    <w:p w:rsidR="00161B7A" w:rsidRPr="009F177F" w14:paraId="5802B616" w14:textId="34F5388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в судебное заседание не явился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>, о месте и времен</w:t>
      </w:r>
      <w:r w:rsidRPr="009F177F" w:rsidR="00C47BD6">
        <w:rPr>
          <w:rFonts w:ascii="Times New Roman" w:eastAsia="Times New Roman" w:hAnsi="Times New Roman" w:cs="Times New Roman"/>
          <w:sz w:val="24"/>
          <w:szCs w:val="24"/>
        </w:rPr>
        <w:t xml:space="preserve">и судебного заседания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извещался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надлежащим образом, ходатайство об отложении рассмотрении дела от </w:t>
      </w:r>
      <w:r w:rsidRPr="009F177F" w:rsidR="00AB48D3">
        <w:rPr>
          <w:rFonts w:ascii="Times New Roman" w:eastAsia="Times New Roman" w:hAnsi="Times New Roman" w:cs="Times New Roman"/>
          <w:sz w:val="24"/>
          <w:szCs w:val="24"/>
        </w:rPr>
        <w:t>него</w:t>
      </w:r>
      <w:r w:rsidRPr="009F177F" w:rsidR="006C36FE">
        <w:rPr>
          <w:rFonts w:ascii="Times New Roman" w:eastAsia="Times New Roman" w:hAnsi="Times New Roman" w:cs="Times New Roman"/>
          <w:sz w:val="24"/>
          <w:szCs w:val="24"/>
        </w:rPr>
        <w:t xml:space="preserve"> не поступило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7B10506A" w14:textId="09E6032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на основании ч.2 ст.25.1 КоАП РФ счел возможным рассмотреть дело об административном правонарушении в отсутствии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BE9FE5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Изучив письменные материалы дела об административном правонарушении, мировой судья пришел к следующему.</w:t>
      </w:r>
    </w:p>
    <w:p w:rsidR="003E602A" w:rsidRPr="009F177F" w:rsidP="003E602A" w14:paraId="10BA287F" w14:textId="6E40660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15.5 Кодекса Российской Федерации об административных правонарушениях административным правонарушением признается нарушение установленных законодательством о налогах и сборах сроков представления налоговой декларации (расчета по страховым взносам) в налоговый орган по месту учета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214E7" w:rsidRPr="00A214E7" w:rsidP="00A214E7" w14:paraId="63708D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E7">
        <w:rPr>
          <w:rFonts w:ascii="Times New Roman" w:eastAsia="Times New Roman" w:hAnsi="Times New Roman" w:cs="Times New Roman"/>
          <w:sz w:val="24"/>
          <w:szCs w:val="24"/>
        </w:rPr>
        <w:t>В соответствии со статьей 419 Налогового Кодекса Российской Федерации плательщиками страховых взносов признаются следующие лица, являющиеся страхователями в соответствии с федеральными законами о конкретных видах обязательного социального страхования: 1) лица, производящие выплаты и иные вознаграждения физическим лицам: организации; индивидуальные предприниматели; физические лица, не являющиеся индивидуальными предпринимателями; 2) индивидуальные предприниматели, адвокаты, медиаторы, нотариусы, занимающиеся частной практикой, арбитражные управляющие, оценщики, патентные поверенные и иные лица, занимающиеся в установленном законодательством Российской Федерации порядке частной практикой.</w:t>
      </w:r>
    </w:p>
    <w:p w:rsidR="00161B7A" w:rsidRPr="009F177F" w:rsidP="00A214E7" w14:paraId="01265892" w14:textId="6FF8386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214E7">
        <w:rPr>
          <w:rFonts w:ascii="Times New Roman" w:eastAsia="Times New Roman" w:hAnsi="Times New Roman" w:cs="Times New Roman"/>
          <w:sz w:val="24"/>
          <w:szCs w:val="24"/>
        </w:rPr>
        <w:t>Согласно п.7 ст.431 Налогового Кодекса РФ плательщики, указанные в подпункте 1 пункта 1 статьи 419 настоящего Кодекса (за исключением физических лиц, производящих выплаты, указанные в подпункте 3 пункта 3 статьи 422 настоящего Кодекса), представляют расчет по страховым взносам не позднее 30-го числа месяца, следующего за расчетным (отчетным) периодом (с учетом изменений с 01.01.2023 – не позднее 25 числа, месяца (отчетным) следующего за расчетным периодом), в налоговый орган по месту нахождения организации и по месту нахождения обособленных подразделений организаций, которые начисляют выплаты и иные вознаграждения в пользу физических лиц, по месту жительства физического лица, производящего выплаты и иные вознаграждения физическим лицам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37208C5E" w14:textId="0E0D10C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нарушение указанных требований </w:t>
      </w:r>
      <w:r w:rsidRPr="009F177F" w:rsidR="00852AEC">
        <w:rPr>
          <w:rFonts w:ascii="Times New Roman" w:eastAsia="Times New Roman" w:hAnsi="Times New Roman" w:cs="Times New Roman"/>
          <w:sz w:val="24"/>
          <w:szCs w:val="24"/>
        </w:rPr>
        <w:t xml:space="preserve">генеральный директор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 А.А</w:t>
      </w:r>
      <w:r w:rsidRPr="009F177F" w:rsidR="00942EC2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Расчет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 xml:space="preserve"> по страховым взносам за 9 месяцев</w:t>
      </w:r>
      <w:r w:rsidRPr="00A214E7" w:rsidR="00A214E7">
        <w:rPr>
          <w:rFonts w:ascii="Times New Roman" w:eastAsia="Times New Roman" w:hAnsi="Times New Roman" w:cs="Times New Roman"/>
          <w:sz w:val="24"/>
          <w:szCs w:val="24"/>
        </w:rPr>
        <w:t xml:space="preserve">, квартальный 2024 </w:t>
      </w:r>
      <w:r w:rsidRPr="009F177F" w:rsidR="003E602A">
        <w:rPr>
          <w:rFonts w:ascii="Times New Roman" w:eastAsia="Times New Roman" w:hAnsi="Times New Roman" w:cs="Times New Roman"/>
          <w:sz w:val="24"/>
          <w:szCs w:val="24"/>
        </w:rPr>
        <w:t>год</w:t>
      </w:r>
      <w:r w:rsidRPr="009F177F" w:rsidR="00F34A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 Межрайонную Инспекцию ФНС России </w:t>
      </w:r>
      <w:r w:rsidRPr="009F177F">
        <w:rPr>
          <w:rFonts w:ascii="Times New Roman" w:eastAsia="Segoe UI Symbol" w:hAnsi="Times New Roman" w:cs="Times New Roman"/>
          <w:sz w:val="24"/>
          <w:szCs w:val="24"/>
        </w:rPr>
        <w:t>№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1 по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5874E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представил</w:t>
      </w:r>
      <w:r w:rsidRPr="009F177F" w:rsidR="007F3A0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01.</w:t>
      </w:r>
      <w:r w:rsidR="00A214E7">
        <w:rPr>
          <w:rFonts w:ascii="Times New Roman" w:eastAsia="Times New Roman" w:hAnsi="Times New Roman" w:cs="Times New Roman"/>
          <w:sz w:val="24"/>
          <w:szCs w:val="24"/>
        </w:rPr>
        <w:t>12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.2024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61B7A" w:rsidRPr="009F177F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161B7A" w:rsidRPr="009F177F" w14:paraId="340F8C3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 w:rsidR="00161B7A" w:rsidRPr="009F177F" w14:paraId="538245FC" w14:textId="6D6CAC4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Виновность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. в совершении правонарушения подтверждается исследованными судом материалами дела: протоколом об административном правонарушении от </w:t>
      </w:r>
      <w:r w:rsidR="00BC7E9D">
        <w:rPr>
          <w:rFonts w:ascii="Times New Roman" w:eastAsia="Times New Roman" w:hAnsi="Times New Roman" w:cs="Times New Roman"/>
          <w:sz w:val="24"/>
          <w:szCs w:val="24"/>
        </w:rPr>
        <w:t>27.01.2025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;</w:t>
      </w:r>
      <w:r w:rsidRPr="009F177F" w:rsidR="00C52987">
        <w:rPr>
          <w:sz w:val="24"/>
          <w:szCs w:val="24"/>
        </w:rPr>
        <w:t xml:space="preserve"> </w:t>
      </w:r>
      <w:r w:rsidRPr="009F177F" w:rsidR="007F3A0B">
        <w:rPr>
          <w:rFonts w:ascii="Times New Roman" w:hAnsi="Times New Roman" w:cs="Times New Roman"/>
          <w:sz w:val="24"/>
          <w:szCs w:val="24"/>
        </w:rPr>
        <w:t>квитанцией о приеме налоговой декларации (расчета), бухгалтерской (финансовой) отчетности в электронной форме</w:t>
      </w:r>
      <w:r w:rsidRPr="009F177F" w:rsidR="007D7493">
        <w:rPr>
          <w:rFonts w:ascii="Times New Roman" w:hAnsi="Times New Roman" w:cs="Times New Roman"/>
          <w:sz w:val="24"/>
          <w:szCs w:val="24"/>
        </w:rPr>
        <w:t>;</w:t>
      </w:r>
      <w:r w:rsidRPr="009F177F" w:rsidR="007D7493">
        <w:rPr>
          <w:sz w:val="24"/>
          <w:szCs w:val="24"/>
        </w:rPr>
        <w:t xml:space="preserve"> </w:t>
      </w:r>
      <w:r w:rsidRPr="009F177F" w:rsidR="00C52987">
        <w:rPr>
          <w:rFonts w:ascii="Times New Roman" w:eastAsia="Times New Roman" w:hAnsi="Times New Roman" w:cs="Times New Roman"/>
          <w:sz w:val="24"/>
          <w:szCs w:val="24"/>
        </w:rPr>
        <w:t xml:space="preserve">выпиской из ЕГРЮЛ в отношении </w:t>
      </w:r>
      <w:r w:rsidR="004C136A">
        <w:rPr>
          <w:rFonts w:ascii="Times New Roman" w:eastAsia="Times New Roman" w:hAnsi="Times New Roman" w:cs="Times New Roman"/>
          <w:sz w:val="24"/>
          <w:szCs w:val="24"/>
        </w:rPr>
        <w:t>***</w:t>
      </w:r>
      <w:r w:rsidRPr="009F177F" w:rsidR="004B4FF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61B7A" w:rsidRPr="009F177F" w14:paraId="47C3BCFF" w14:textId="69BE80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Действия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 мировой судья квалифицирует по ст.15.5 КоАП РФ - нарушение установленных законодательством о налогах и сборах сроков представления Расчета по страховым взносам в налоговый орган по месту учета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6C1FFB" w:rsidRPr="009F177F" w:rsidP="006C1FFB" w14:paraId="39B72C2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Смягчающих и отягчающих административную ответственность обстоятельств мировым судьей не установлено.</w:t>
      </w:r>
    </w:p>
    <w:p w:rsidR="006C1FFB" w:rsidRPr="009F177F" w:rsidP="006C1FFB" w14:paraId="4326BA1A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Оснований для прекращения дела за малозначительностью деяния не имеется. </w:t>
      </w:r>
    </w:p>
    <w:p w:rsidR="006C1FFB" w:rsidRPr="009F177F" w:rsidP="006C1FFB" w14:paraId="3FBE45AC" w14:textId="2CB4FB1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Учитывая обстоятельства и характер совершенного административного правонарушения, данные о личности </w:t>
      </w:r>
      <w:r w:rsidRPr="009F177F" w:rsidR="009F177F">
        <w:rPr>
          <w:rFonts w:ascii="Times New Roman" w:eastAsia="Times New Roman" w:hAnsi="Times New Roman" w:cs="Times New Roman"/>
          <w:sz w:val="24"/>
          <w:szCs w:val="24"/>
        </w:rPr>
        <w:t>Степанова А.А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>., незначительный период просрочки предоставления налоговой декларации, суд полагает возможным назначить ему административное наказание в виде официального порицания физического лица – предупреждения.</w:t>
      </w:r>
    </w:p>
    <w:p w:rsidR="006C1FFB" w:rsidRPr="009F177F" w:rsidP="006C1FFB" w14:paraId="0183A33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napToGrid w:val="0"/>
          <w:color w:val="000000"/>
          <w:sz w:val="24"/>
          <w:szCs w:val="24"/>
        </w:rPr>
        <w:t>На основании изложенного, руководствуясь ст.ст.23.1, 29.5, 29.6, 29.10 КоАП РФ, мировой судья</w:t>
      </w:r>
    </w:p>
    <w:p w:rsidR="006C1FFB" w:rsidRPr="009F177F" w:rsidP="006C1FFB" w14:paraId="321A2723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6C1FFB" w:rsidRPr="009F177F" w:rsidP="006C1FFB" w14:paraId="305C4A99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b/>
          <w:sz w:val="24"/>
          <w:szCs w:val="24"/>
        </w:rPr>
        <w:t>ПОСТАНОВИЛ:</w:t>
      </w:r>
    </w:p>
    <w:p w:rsidR="006C1FFB" w:rsidRPr="009F177F" w:rsidP="006C1FFB" w14:paraId="5FA6AF9A" w14:textId="66A00212">
      <w:pPr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Признать должностное лицо – 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генерального директора </w:t>
      </w:r>
      <w:r w:rsidR="004C1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***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Степанова </w:t>
      </w:r>
      <w:r w:rsidR="004C136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А.А.</w:t>
      </w:r>
      <w:r w:rsidRPr="009F177F" w:rsidR="009F177F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Pr="009F177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виновным в совершении административного правонарушения, предусмотренного ст.15.5 КоАП РФ, и назначить наказание в виде предупреждения. </w:t>
      </w:r>
    </w:p>
    <w:p w:rsidR="00161B7A" w:rsidRPr="009F177F" w:rsidP="006C1FFB" w14:paraId="12759318" w14:textId="693FC8D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>Постановление может быть обжаловано в Ханты-Мансийский районный суд через мирового судью в течение 10 суток со дня получения копии постановления</w:t>
      </w:r>
      <w:r w:rsidRPr="009F177F" w:rsidR="00CE75BB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</w:t>
      </w:r>
    </w:p>
    <w:p w:rsidR="00161B7A" w:rsidRPr="009F177F" w14:paraId="4398C64D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61B7A" w:rsidRPr="009F177F" w14:paraId="56FC55D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61B7A" w:rsidRPr="009F177F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Мировой судья                                                                         </w:t>
      </w:r>
      <w:r w:rsidRPr="009F177F" w:rsidR="00027865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</w:t>
      </w:r>
      <w:r w:rsidRPr="009F177F">
        <w:rPr>
          <w:rFonts w:ascii="Times New Roman" w:eastAsia="Times New Roman" w:hAnsi="Times New Roman" w:cs="Times New Roman"/>
          <w:sz w:val="24"/>
          <w:szCs w:val="24"/>
        </w:rPr>
        <w:t xml:space="preserve">Е.В. Горленко    </w:t>
      </w:r>
    </w:p>
    <w:p w:rsidR="00161B7A" w:rsidRPr="009F177F" w14:paraId="098E3F9E" w14:textId="72F7F9A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F177F" w:rsidR="00CE75BB">
        <w:rPr>
          <w:rFonts w:ascii="Times New Roman" w:eastAsia="Times New Roman" w:hAnsi="Times New Roman" w:cs="Times New Roman"/>
          <w:sz w:val="24"/>
          <w:szCs w:val="24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501F2"/>
    <w:rsid w:val="003854D4"/>
    <w:rsid w:val="003E602A"/>
    <w:rsid w:val="00402FD5"/>
    <w:rsid w:val="00421916"/>
    <w:rsid w:val="0043067C"/>
    <w:rsid w:val="004631E4"/>
    <w:rsid w:val="004B4FFD"/>
    <w:rsid w:val="004C136A"/>
    <w:rsid w:val="005142F5"/>
    <w:rsid w:val="005363BC"/>
    <w:rsid w:val="005874E0"/>
    <w:rsid w:val="005F21BF"/>
    <w:rsid w:val="00663E2B"/>
    <w:rsid w:val="00666823"/>
    <w:rsid w:val="006C1FFB"/>
    <w:rsid w:val="006C36FE"/>
    <w:rsid w:val="00732D85"/>
    <w:rsid w:val="0078497F"/>
    <w:rsid w:val="007A54AE"/>
    <w:rsid w:val="007D7493"/>
    <w:rsid w:val="007F3A0B"/>
    <w:rsid w:val="007F7831"/>
    <w:rsid w:val="00823466"/>
    <w:rsid w:val="00832131"/>
    <w:rsid w:val="00852AEC"/>
    <w:rsid w:val="0088469A"/>
    <w:rsid w:val="008C74A3"/>
    <w:rsid w:val="008F5D4F"/>
    <w:rsid w:val="00942EC2"/>
    <w:rsid w:val="009D53D7"/>
    <w:rsid w:val="009F177F"/>
    <w:rsid w:val="00A214E7"/>
    <w:rsid w:val="00AB48D3"/>
    <w:rsid w:val="00B25A92"/>
    <w:rsid w:val="00B31FD4"/>
    <w:rsid w:val="00BC7E9D"/>
    <w:rsid w:val="00C47BD6"/>
    <w:rsid w:val="00C52987"/>
    <w:rsid w:val="00CC4B71"/>
    <w:rsid w:val="00CC6739"/>
    <w:rsid w:val="00CE75BB"/>
    <w:rsid w:val="00DD385C"/>
    <w:rsid w:val="00EE0112"/>
    <w:rsid w:val="00F3194D"/>
    <w:rsid w:val="00F34AC9"/>
    <w:rsid w:val="00F82F86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